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A9A" w:rsidRDefault="00131A9A" w:rsidP="00131A9A">
      <w:pPr>
        <w:rPr>
          <w:rFonts w:ascii="Arial" w:hAnsi="Arial" w:cs="Arial"/>
          <w:b/>
        </w:rPr>
      </w:pPr>
      <w:r>
        <w:rPr>
          <w:rFonts w:ascii="Arial" w:hAnsi="Arial" w:cs="Arial"/>
          <w:b/>
          <w:noProof/>
        </w:rPr>
        <w:drawing>
          <wp:inline distT="0" distB="0" distL="0" distR="0">
            <wp:extent cx="942975" cy="5238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D ZW.png"/>
                    <pic:cNvPicPr/>
                  </pic:nvPicPr>
                  <pic:blipFill>
                    <a:blip r:embed="rId6">
                      <a:extLst>
                        <a:ext uri="{28A0092B-C50C-407E-A947-70E740481C1C}">
                          <a14:useLocalDpi xmlns:a14="http://schemas.microsoft.com/office/drawing/2010/main" val="0"/>
                        </a:ext>
                      </a:extLst>
                    </a:blip>
                    <a:stretch>
                      <a:fillRect/>
                    </a:stretch>
                  </pic:blipFill>
                  <pic:spPr>
                    <a:xfrm>
                      <a:off x="0" y="0"/>
                      <a:ext cx="942975" cy="523875"/>
                    </a:xfrm>
                    <a:prstGeom prst="rect">
                      <a:avLst/>
                    </a:prstGeom>
                  </pic:spPr>
                </pic:pic>
              </a:graphicData>
            </a:graphic>
          </wp:inline>
        </w:drawing>
      </w:r>
      <w:r>
        <w:rPr>
          <w:rFonts w:ascii="Arial" w:hAnsi="Arial" w:cs="Arial"/>
          <w:b/>
          <w:noProof/>
        </w:rPr>
        <w:t xml:space="preserve"> </w:t>
      </w:r>
      <w:r>
        <w:rPr>
          <w:rFonts w:ascii="Arial" w:hAnsi="Arial" w:cs="Arial"/>
          <w:b/>
          <w:noProof/>
        </w:rPr>
        <w:drawing>
          <wp:inline distT="0" distB="0" distL="0" distR="0">
            <wp:extent cx="657225" cy="342025"/>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D FL.png"/>
                    <pic:cNvPicPr/>
                  </pic:nvPicPr>
                  <pic:blipFill>
                    <a:blip r:embed="rId7">
                      <a:extLst>
                        <a:ext uri="{28A0092B-C50C-407E-A947-70E740481C1C}">
                          <a14:useLocalDpi xmlns:a14="http://schemas.microsoft.com/office/drawing/2010/main" val="0"/>
                        </a:ext>
                      </a:extLst>
                    </a:blip>
                    <a:stretch>
                      <a:fillRect/>
                    </a:stretch>
                  </pic:blipFill>
                  <pic:spPr>
                    <a:xfrm>
                      <a:off x="0" y="0"/>
                      <a:ext cx="657225" cy="342025"/>
                    </a:xfrm>
                    <a:prstGeom prst="rect">
                      <a:avLst/>
                    </a:prstGeom>
                  </pic:spPr>
                </pic:pic>
              </a:graphicData>
            </a:graphic>
          </wp:inline>
        </w:drawing>
      </w:r>
      <w:r>
        <w:rPr>
          <w:rFonts w:ascii="Arial" w:hAnsi="Arial" w:cs="Arial"/>
          <w:b/>
          <w:noProof/>
        </w:rPr>
        <w:t xml:space="preserve">   </w:t>
      </w:r>
      <w:r>
        <w:rPr>
          <w:rFonts w:ascii="Arial" w:hAnsi="Arial" w:cs="Arial"/>
          <w:b/>
          <w:noProof/>
        </w:rPr>
        <w:drawing>
          <wp:inline distT="0" distB="0" distL="0" distR="0">
            <wp:extent cx="933450" cy="370417"/>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D KL.png"/>
                    <pic:cNvPicPr/>
                  </pic:nvPicPr>
                  <pic:blipFill>
                    <a:blip r:embed="rId8">
                      <a:extLst>
                        <a:ext uri="{28A0092B-C50C-407E-A947-70E740481C1C}">
                          <a14:useLocalDpi xmlns:a14="http://schemas.microsoft.com/office/drawing/2010/main" val="0"/>
                        </a:ext>
                      </a:extLst>
                    </a:blip>
                    <a:stretch>
                      <a:fillRect/>
                    </a:stretch>
                  </pic:blipFill>
                  <pic:spPr>
                    <a:xfrm>
                      <a:off x="0" y="0"/>
                      <a:ext cx="933450" cy="370417"/>
                    </a:xfrm>
                    <a:prstGeom prst="rect">
                      <a:avLst/>
                    </a:prstGeom>
                  </pic:spPr>
                </pic:pic>
              </a:graphicData>
            </a:graphic>
          </wp:inline>
        </w:drawing>
      </w:r>
      <w:r>
        <w:rPr>
          <w:rFonts w:ascii="Arial" w:hAnsi="Arial" w:cs="Arial"/>
          <w:b/>
          <w:noProof/>
        </w:rPr>
        <w:drawing>
          <wp:inline distT="0" distB="0" distL="0" distR="0">
            <wp:extent cx="1101969" cy="381000"/>
            <wp:effectExtent l="0" t="0" r="317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D HN.png"/>
                    <pic:cNvPicPr/>
                  </pic:nvPicPr>
                  <pic:blipFill>
                    <a:blip r:embed="rId9">
                      <a:extLst>
                        <a:ext uri="{28A0092B-C50C-407E-A947-70E740481C1C}">
                          <a14:useLocalDpi xmlns:a14="http://schemas.microsoft.com/office/drawing/2010/main" val="0"/>
                        </a:ext>
                      </a:extLst>
                    </a:blip>
                    <a:stretch>
                      <a:fillRect/>
                    </a:stretch>
                  </pic:blipFill>
                  <pic:spPr>
                    <a:xfrm>
                      <a:off x="0" y="0"/>
                      <a:ext cx="1101969" cy="381000"/>
                    </a:xfrm>
                    <a:prstGeom prst="rect">
                      <a:avLst/>
                    </a:prstGeom>
                  </pic:spPr>
                </pic:pic>
              </a:graphicData>
            </a:graphic>
          </wp:inline>
        </w:drawing>
      </w:r>
      <w:r>
        <w:rPr>
          <w:rFonts w:ascii="Arial" w:hAnsi="Arial" w:cs="Arial"/>
          <w:b/>
          <w:noProof/>
        </w:rPr>
        <w:drawing>
          <wp:inline distT="0" distB="0" distL="0" distR="0">
            <wp:extent cx="547181" cy="342900"/>
            <wp:effectExtent l="0" t="0" r="571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_gooi_en_vechtstree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7181" cy="342900"/>
                    </a:xfrm>
                    <a:prstGeom prst="rect">
                      <a:avLst/>
                    </a:prstGeom>
                  </pic:spPr>
                </pic:pic>
              </a:graphicData>
            </a:graphic>
          </wp:inline>
        </w:drawing>
      </w:r>
      <w:r>
        <w:rPr>
          <w:rFonts w:ascii="Arial" w:hAnsi="Arial" w:cs="Arial"/>
          <w:b/>
          <w:noProof/>
        </w:rPr>
        <w:t xml:space="preserve">  </w:t>
      </w:r>
      <w:r>
        <w:rPr>
          <w:rFonts w:ascii="Arial" w:hAnsi="Arial" w:cs="Arial"/>
          <w:b/>
          <w:noProof/>
        </w:rPr>
        <w:drawing>
          <wp:inline distT="0" distB="0" distL="0" distR="0">
            <wp:extent cx="853440" cy="457200"/>
            <wp:effectExtent l="0" t="0" r="381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D A'da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3440" cy="457200"/>
                    </a:xfrm>
                    <a:prstGeom prst="rect">
                      <a:avLst/>
                    </a:prstGeom>
                  </pic:spPr>
                </pic:pic>
              </a:graphicData>
            </a:graphic>
          </wp:inline>
        </w:drawing>
      </w:r>
    </w:p>
    <w:p w:rsidR="00131A9A" w:rsidRDefault="00131A9A" w:rsidP="00131A9A">
      <w:pPr>
        <w:rPr>
          <w:rFonts w:ascii="Arial" w:hAnsi="Arial" w:cs="Arial"/>
          <w:b/>
        </w:rPr>
      </w:pPr>
    </w:p>
    <w:p w:rsidR="00131A9A" w:rsidRDefault="00131A9A" w:rsidP="00131A9A">
      <w:pPr>
        <w:rPr>
          <w:rFonts w:ascii="Arial" w:hAnsi="Arial" w:cs="Arial"/>
          <w:b/>
        </w:rPr>
      </w:pPr>
    </w:p>
    <w:p w:rsidR="00E16FD7" w:rsidRDefault="00131A9A" w:rsidP="00131A9A">
      <w:pPr>
        <w:rPr>
          <w:rFonts w:ascii="Arial" w:hAnsi="Arial" w:cs="Arial"/>
          <w:b/>
        </w:rPr>
      </w:pPr>
      <w:r>
        <w:rPr>
          <w:rFonts w:ascii="Arial" w:hAnsi="Arial" w:cs="Arial"/>
          <w:b/>
        </w:rPr>
        <w:t xml:space="preserve">Uitnodiging </w:t>
      </w:r>
      <w:r w:rsidR="00321ECE">
        <w:rPr>
          <w:rFonts w:ascii="Arial" w:hAnsi="Arial" w:cs="Arial"/>
          <w:b/>
        </w:rPr>
        <w:t>Nascholing</w:t>
      </w:r>
      <w:r w:rsidR="00703466">
        <w:rPr>
          <w:rFonts w:ascii="Arial" w:hAnsi="Arial" w:cs="Arial"/>
          <w:b/>
        </w:rPr>
        <w:t xml:space="preserve"> Seksuele Gezondheid </w:t>
      </w:r>
      <w:r w:rsidR="00E16FD7">
        <w:rPr>
          <w:rFonts w:ascii="Arial" w:hAnsi="Arial" w:cs="Arial"/>
          <w:b/>
        </w:rPr>
        <w:t xml:space="preserve">Noord-Holland/Flevoland </w:t>
      </w:r>
    </w:p>
    <w:p w:rsidR="00131A9A" w:rsidRPr="00243A30" w:rsidRDefault="003658CF" w:rsidP="00131A9A">
      <w:pPr>
        <w:rPr>
          <w:rFonts w:ascii="Arial" w:hAnsi="Arial" w:cs="Arial"/>
          <w:b/>
        </w:rPr>
      </w:pPr>
      <w:r>
        <w:rPr>
          <w:rFonts w:ascii="Arial" w:hAnsi="Arial" w:cs="Arial"/>
          <w:b/>
        </w:rPr>
        <w:t>12 maart 2019</w:t>
      </w:r>
    </w:p>
    <w:p w:rsidR="00131A9A" w:rsidRPr="00656C89" w:rsidRDefault="00131A9A" w:rsidP="00131A9A">
      <w:pPr>
        <w:rPr>
          <w:rFonts w:ascii="Arial" w:hAnsi="Arial" w:cs="Arial"/>
          <w:b/>
          <w:sz w:val="20"/>
          <w:szCs w:val="20"/>
          <w:u w:val="single"/>
        </w:rPr>
      </w:pPr>
    </w:p>
    <w:p w:rsidR="00131A9A" w:rsidRPr="00131A9A" w:rsidRDefault="00131A9A" w:rsidP="00131A9A">
      <w:pPr>
        <w:rPr>
          <w:rFonts w:ascii="Arial" w:hAnsi="Arial" w:cs="Arial"/>
          <w:sz w:val="20"/>
          <w:szCs w:val="20"/>
        </w:rPr>
      </w:pPr>
      <w:r w:rsidRPr="00131A9A">
        <w:rPr>
          <w:rFonts w:ascii="Arial" w:hAnsi="Arial" w:cs="Arial"/>
          <w:sz w:val="20"/>
          <w:szCs w:val="20"/>
        </w:rPr>
        <w:t xml:space="preserve">Beste mensen, </w:t>
      </w:r>
    </w:p>
    <w:p w:rsidR="00131A9A" w:rsidRPr="00131A9A" w:rsidRDefault="00131A9A" w:rsidP="00131A9A">
      <w:pPr>
        <w:rPr>
          <w:rFonts w:ascii="Arial" w:hAnsi="Arial" w:cs="Arial"/>
          <w:sz w:val="20"/>
          <w:szCs w:val="20"/>
        </w:rPr>
      </w:pPr>
    </w:p>
    <w:p w:rsidR="00321ECE" w:rsidRDefault="00321ECE" w:rsidP="00131A9A">
      <w:pPr>
        <w:rPr>
          <w:rFonts w:ascii="Arial" w:hAnsi="Arial" w:cs="Arial"/>
          <w:sz w:val="20"/>
          <w:szCs w:val="20"/>
        </w:rPr>
      </w:pPr>
      <w:r>
        <w:rPr>
          <w:rFonts w:ascii="Arial" w:hAnsi="Arial" w:cs="Arial"/>
          <w:sz w:val="20"/>
          <w:szCs w:val="20"/>
        </w:rPr>
        <w:t xml:space="preserve">De eerste nascholing Seksuele Gezondheid van dit jaar! </w:t>
      </w:r>
      <w:r w:rsidR="003658CF">
        <w:rPr>
          <w:rFonts w:ascii="Arial" w:hAnsi="Arial" w:cs="Arial"/>
          <w:sz w:val="20"/>
          <w:szCs w:val="20"/>
        </w:rPr>
        <w:t>Na de nascholing van oktober jl. weer een nascholing met veel inhoudelijke onderwerpen, betreffende onze sense- en soahulpverlening.</w:t>
      </w:r>
    </w:p>
    <w:p w:rsidR="003658CF" w:rsidRDefault="003658CF" w:rsidP="00131A9A">
      <w:pPr>
        <w:rPr>
          <w:rFonts w:ascii="Arial" w:hAnsi="Arial" w:cs="Arial"/>
          <w:sz w:val="20"/>
          <w:szCs w:val="20"/>
        </w:rPr>
      </w:pPr>
    </w:p>
    <w:p w:rsidR="00131A9A" w:rsidRDefault="00131A9A" w:rsidP="00131A9A">
      <w:pPr>
        <w:rPr>
          <w:rFonts w:ascii="Arial" w:hAnsi="Arial" w:cs="Arial"/>
          <w:sz w:val="20"/>
          <w:szCs w:val="20"/>
        </w:rPr>
      </w:pPr>
      <w:r w:rsidRPr="00131A9A">
        <w:rPr>
          <w:rFonts w:ascii="Arial" w:hAnsi="Arial" w:cs="Arial"/>
          <w:sz w:val="20"/>
          <w:szCs w:val="20"/>
        </w:rPr>
        <w:t>Geef je op bij Carien M</w:t>
      </w:r>
      <w:r>
        <w:rPr>
          <w:rFonts w:ascii="Arial" w:hAnsi="Arial" w:cs="Arial"/>
          <w:sz w:val="20"/>
          <w:szCs w:val="20"/>
        </w:rPr>
        <w:t xml:space="preserve">anuels via </w:t>
      </w:r>
      <w:hyperlink r:id="rId12" w:history="1">
        <w:r w:rsidRPr="00F9071F">
          <w:rPr>
            <w:rStyle w:val="Hyperlink"/>
            <w:rFonts w:ascii="Arial" w:hAnsi="Arial" w:cs="Arial"/>
            <w:sz w:val="20"/>
            <w:szCs w:val="20"/>
          </w:rPr>
          <w:t>cmanuels@ggd.amsterdam.nl</w:t>
        </w:r>
      </w:hyperlink>
      <w:r>
        <w:rPr>
          <w:rFonts w:ascii="Arial" w:hAnsi="Arial" w:cs="Arial"/>
          <w:sz w:val="20"/>
          <w:szCs w:val="20"/>
        </w:rPr>
        <w:t xml:space="preserve"> </w:t>
      </w:r>
      <w:r w:rsidRPr="00131A9A">
        <w:rPr>
          <w:rFonts w:ascii="Arial" w:hAnsi="Arial" w:cs="Arial"/>
          <w:sz w:val="20"/>
          <w:szCs w:val="20"/>
        </w:rPr>
        <w:t>. We hopen d</w:t>
      </w:r>
      <w:r>
        <w:rPr>
          <w:rFonts w:ascii="Arial" w:hAnsi="Arial" w:cs="Arial"/>
          <w:sz w:val="20"/>
          <w:szCs w:val="20"/>
        </w:rPr>
        <w:t>at jullie in gro</w:t>
      </w:r>
      <w:r w:rsidR="00935C9A">
        <w:rPr>
          <w:rFonts w:ascii="Arial" w:hAnsi="Arial" w:cs="Arial"/>
          <w:sz w:val="20"/>
          <w:szCs w:val="20"/>
        </w:rPr>
        <w:t>te getale komen, accreditatie wordt</w:t>
      </w:r>
      <w:r>
        <w:rPr>
          <w:rFonts w:ascii="Arial" w:hAnsi="Arial" w:cs="Arial"/>
          <w:sz w:val="20"/>
          <w:szCs w:val="20"/>
        </w:rPr>
        <w:t xml:space="preserve"> aange</w:t>
      </w:r>
      <w:r w:rsidR="006E2E2E">
        <w:rPr>
          <w:rFonts w:ascii="Arial" w:hAnsi="Arial" w:cs="Arial"/>
          <w:sz w:val="20"/>
          <w:szCs w:val="20"/>
        </w:rPr>
        <w:t xml:space="preserve">vraagd bij de V&amp;VN. AbSG, </w:t>
      </w:r>
      <w:r w:rsidR="00D52BD0">
        <w:rPr>
          <w:rFonts w:ascii="Arial" w:hAnsi="Arial" w:cs="Arial"/>
          <w:sz w:val="20"/>
          <w:szCs w:val="20"/>
        </w:rPr>
        <w:t>NVVS</w:t>
      </w:r>
      <w:r w:rsidR="00F33A2F">
        <w:rPr>
          <w:rFonts w:ascii="Arial" w:hAnsi="Arial" w:cs="Arial"/>
          <w:sz w:val="20"/>
          <w:szCs w:val="20"/>
        </w:rPr>
        <w:t xml:space="preserve"> en KABIZ.</w:t>
      </w:r>
    </w:p>
    <w:p w:rsidR="003658CF" w:rsidRDefault="003658CF" w:rsidP="00131A9A">
      <w:pPr>
        <w:rPr>
          <w:rFonts w:ascii="Arial" w:hAnsi="Arial" w:cs="Arial"/>
          <w:sz w:val="20"/>
          <w:szCs w:val="20"/>
        </w:rPr>
      </w:pPr>
    </w:p>
    <w:p w:rsidR="003658CF" w:rsidRDefault="003658CF" w:rsidP="00131A9A">
      <w:pPr>
        <w:rPr>
          <w:rFonts w:ascii="Arial" w:hAnsi="Arial" w:cs="Arial"/>
          <w:sz w:val="20"/>
          <w:szCs w:val="20"/>
        </w:rPr>
      </w:pPr>
      <w:r>
        <w:rPr>
          <w:rFonts w:ascii="Arial" w:hAnsi="Arial" w:cs="Arial"/>
          <w:sz w:val="20"/>
          <w:szCs w:val="20"/>
        </w:rPr>
        <w:t xml:space="preserve">Graag je speciale aandacht voor het proefschrift van </w:t>
      </w:r>
      <w:r w:rsidRPr="003658CF">
        <w:rPr>
          <w:rFonts w:ascii="Arial" w:hAnsi="Arial" w:cs="Arial"/>
          <w:b/>
          <w:sz w:val="20"/>
          <w:szCs w:val="20"/>
        </w:rPr>
        <w:t>Martijn van Rooijen</w:t>
      </w:r>
      <w:r>
        <w:rPr>
          <w:rFonts w:ascii="Arial" w:hAnsi="Arial" w:cs="Arial"/>
          <w:sz w:val="20"/>
          <w:szCs w:val="20"/>
        </w:rPr>
        <w:t>. Jullie zullen allen een afschrift van een hoofdstuk van zijn proefschrift ontvangen, met daarbij de vraag of je dat hoofdstuk wilt lezen en één kritische vraag daarover wil stellen. Zo zijn jullie goed geinformeerd en kan hij oefenen voor de verdediging van zijn proefschrift op 27 maart as.</w:t>
      </w:r>
    </w:p>
    <w:p w:rsidR="003658CF" w:rsidRDefault="003658CF" w:rsidP="00131A9A">
      <w:pPr>
        <w:rPr>
          <w:rFonts w:ascii="Arial" w:hAnsi="Arial" w:cs="Arial"/>
          <w:b/>
          <w:sz w:val="20"/>
          <w:szCs w:val="20"/>
        </w:rPr>
      </w:pPr>
    </w:p>
    <w:p w:rsidR="00131A9A" w:rsidRPr="00E14221" w:rsidRDefault="00131A9A" w:rsidP="00131A9A">
      <w:pPr>
        <w:rPr>
          <w:rFonts w:ascii="Arial" w:hAnsi="Arial" w:cs="Arial"/>
          <w:b/>
          <w:sz w:val="20"/>
          <w:szCs w:val="20"/>
        </w:rPr>
      </w:pPr>
    </w:p>
    <w:p w:rsidR="00131A9A" w:rsidRDefault="00131A9A" w:rsidP="00131A9A">
      <w:pPr>
        <w:rPr>
          <w:rFonts w:ascii="Arial" w:hAnsi="Arial" w:cs="Arial"/>
          <w:sz w:val="20"/>
          <w:szCs w:val="20"/>
        </w:rPr>
      </w:pPr>
      <w:r w:rsidRPr="00E14221">
        <w:rPr>
          <w:rFonts w:ascii="Arial" w:hAnsi="Arial" w:cs="Arial"/>
          <w:b/>
          <w:sz w:val="20"/>
          <w:szCs w:val="20"/>
        </w:rPr>
        <w:t>Datum (data) en tijd(en)</w:t>
      </w:r>
      <w:r w:rsidRPr="00E14221">
        <w:rPr>
          <w:rFonts w:ascii="Arial" w:hAnsi="Arial" w:cs="Arial"/>
          <w:sz w:val="20"/>
          <w:szCs w:val="20"/>
        </w:rPr>
        <w:t xml:space="preserve">: </w:t>
      </w:r>
      <w:r>
        <w:rPr>
          <w:rFonts w:ascii="Arial" w:hAnsi="Arial" w:cs="Arial"/>
          <w:sz w:val="20"/>
          <w:szCs w:val="20"/>
        </w:rPr>
        <w:t xml:space="preserve"> dinsdag </w:t>
      </w:r>
      <w:r w:rsidR="003658CF">
        <w:rPr>
          <w:rFonts w:ascii="Arial" w:hAnsi="Arial" w:cs="Arial"/>
          <w:sz w:val="20"/>
          <w:szCs w:val="20"/>
        </w:rPr>
        <w:t>12 maart 2019</w:t>
      </w:r>
    </w:p>
    <w:p w:rsidR="00131A9A" w:rsidRPr="00E14221" w:rsidRDefault="00131A9A" w:rsidP="00131A9A">
      <w:pPr>
        <w:rPr>
          <w:rFonts w:ascii="Arial" w:hAnsi="Arial" w:cs="Arial"/>
          <w:sz w:val="20"/>
          <w:szCs w:val="20"/>
        </w:rPr>
      </w:pPr>
      <w:r>
        <w:rPr>
          <w:rFonts w:ascii="Arial" w:hAnsi="Arial" w:cs="Arial"/>
          <w:sz w:val="20"/>
          <w:szCs w:val="20"/>
        </w:rPr>
        <w:t xml:space="preserve">                       </w:t>
      </w:r>
      <w:r w:rsidR="00DD2AF8">
        <w:rPr>
          <w:rFonts w:ascii="Arial" w:hAnsi="Arial" w:cs="Arial"/>
          <w:sz w:val="20"/>
          <w:szCs w:val="20"/>
        </w:rPr>
        <w:t xml:space="preserve">                    13.30- 17.00</w:t>
      </w:r>
      <w:r w:rsidR="00D52BD0">
        <w:rPr>
          <w:rFonts w:ascii="Arial" w:hAnsi="Arial" w:cs="Arial"/>
          <w:sz w:val="20"/>
          <w:szCs w:val="20"/>
        </w:rPr>
        <w:t xml:space="preserve"> uur</w:t>
      </w:r>
    </w:p>
    <w:p w:rsidR="00131A9A" w:rsidRDefault="00131A9A" w:rsidP="00131A9A">
      <w:pPr>
        <w:rPr>
          <w:rFonts w:ascii="Arial" w:hAnsi="Arial" w:cs="Arial"/>
          <w:b/>
          <w:sz w:val="20"/>
          <w:szCs w:val="20"/>
        </w:rPr>
      </w:pPr>
    </w:p>
    <w:p w:rsidR="00ED2C2F" w:rsidRPr="00794197" w:rsidRDefault="00131A9A" w:rsidP="00ED2C2F">
      <w:pPr>
        <w:rPr>
          <w:rFonts w:ascii="Arial" w:hAnsi="Arial" w:cs="Arial"/>
          <w:i/>
          <w:sz w:val="20"/>
          <w:szCs w:val="20"/>
          <w:highlight w:val="yellow"/>
        </w:rPr>
      </w:pPr>
      <w:r w:rsidRPr="00794197">
        <w:rPr>
          <w:rFonts w:ascii="Arial" w:hAnsi="Arial" w:cs="Arial"/>
          <w:b/>
          <w:sz w:val="20"/>
          <w:szCs w:val="20"/>
          <w:highlight w:val="yellow"/>
        </w:rPr>
        <w:t>Locatie</w:t>
      </w:r>
      <w:r w:rsidR="00794197" w:rsidRPr="00794197">
        <w:rPr>
          <w:rFonts w:ascii="Arial" w:hAnsi="Arial" w:cs="Arial"/>
          <w:b/>
          <w:sz w:val="20"/>
          <w:szCs w:val="20"/>
          <w:highlight w:val="yellow"/>
        </w:rPr>
        <w:t>: De Nieuwe KHL</w:t>
      </w:r>
    </w:p>
    <w:p w:rsidR="00D52BD0" w:rsidRPr="00794197" w:rsidRDefault="00ED2C2F" w:rsidP="00321ECE">
      <w:pPr>
        <w:rPr>
          <w:rFonts w:ascii="Arial" w:hAnsi="Arial" w:cs="Arial"/>
          <w:sz w:val="20"/>
          <w:szCs w:val="20"/>
          <w:highlight w:val="yellow"/>
        </w:rPr>
      </w:pPr>
      <w:r w:rsidRPr="00794197">
        <w:rPr>
          <w:rFonts w:ascii="Arial" w:hAnsi="Arial" w:cs="Arial"/>
          <w:i/>
          <w:sz w:val="20"/>
          <w:szCs w:val="20"/>
          <w:highlight w:val="yellow"/>
        </w:rPr>
        <w:tab/>
        <w:t xml:space="preserve">  </w:t>
      </w:r>
      <w:r w:rsidR="00794197" w:rsidRPr="00794197">
        <w:rPr>
          <w:rFonts w:ascii="Arial" w:hAnsi="Arial" w:cs="Arial"/>
          <w:sz w:val="20"/>
          <w:szCs w:val="20"/>
          <w:highlight w:val="yellow"/>
        </w:rPr>
        <w:t>Oostelijke Handelskade44</w:t>
      </w:r>
    </w:p>
    <w:p w:rsidR="00794197" w:rsidRPr="00794197" w:rsidRDefault="00794197" w:rsidP="00321ECE">
      <w:pPr>
        <w:rPr>
          <w:rFonts w:ascii="Arial" w:hAnsi="Arial" w:cs="Arial"/>
          <w:sz w:val="20"/>
          <w:szCs w:val="20"/>
        </w:rPr>
      </w:pPr>
      <w:r w:rsidRPr="00794197">
        <w:rPr>
          <w:rFonts w:ascii="Arial" w:hAnsi="Arial" w:cs="Arial"/>
          <w:sz w:val="20"/>
          <w:szCs w:val="20"/>
          <w:highlight w:val="yellow"/>
        </w:rPr>
        <w:t xml:space="preserve">              1019 BN  Amsterdam</w:t>
      </w:r>
    </w:p>
    <w:p w:rsidR="00131A9A" w:rsidRDefault="00131A9A" w:rsidP="00131A9A">
      <w:pPr>
        <w:rPr>
          <w:rFonts w:ascii="Arial" w:hAnsi="Arial" w:cs="Arial"/>
          <w:b/>
          <w:sz w:val="20"/>
          <w:szCs w:val="20"/>
        </w:rPr>
      </w:pPr>
    </w:p>
    <w:p w:rsidR="003658CF" w:rsidRDefault="003658CF" w:rsidP="003658CF">
      <w:pPr>
        <w:rPr>
          <w:rFonts w:ascii="Arial" w:hAnsi="Arial" w:cs="Arial"/>
          <w:sz w:val="20"/>
          <w:szCs w:val="20"/>
        </w:rPr>
      </w:pPr>
    </w:p>
    <w:p w:rsidR="003658CF" w:rsidRDefault="003658CF" w:rsidP="003658CF">
      <w:pPr>
        <w:rPr>
          <w:rFonts w:ascii="Arial" w:hAnsi="Arial" w:cs="Arial"/>
          <w:sz w:val="20"/>
          <w:szCs w:val="20"/>
        </w:rPr>
      </w:pPr>
      <w:bookmarkStart w:id="0" w:name="_GoBack"/>
      <w:bookmarkEnd w:id="0"/>
    </w:p>
    <w:p w:rsidR="003658CF" w:rsidRDefault="003658CF" w:rsidP="003658CF">
      <w:pPr>
        <w:rPr>
          <w:rFonts w:ascii="Arial" w:hAnsi="Arial" w:cs="Arial"/>
          <w:b/>
          <w:sz w:val="20"/>
          <w:szCs w:val="20"/>
        </w:rPr>
      </w:pPr>
      <w:r w:rsidRPr="00E14221">
        <w:rPr>
          <w:rFonts w:ascii="Arial" w:hAnsi="Arial" w:cs="Arial"/>
          <w:b/>
          <w:sz w:val="20"/>
          <w:szCs w:val="20"/>
        </w:rPr>
        <w:t xml:space="preserve">Programma (met tijden en onderwerpen): </w:t>
      </w:r>
    </w:p>
    <w:p w:rsidR="003658CF" w:rsidRDefault="003658CF" w:rsidP="003658CF">
      <w:pPr>
        <w:rPr>
          <w:rFonts w:ascii="Arial" w:eastAsia="Arial" w:hAnsi="Arial" w:cs="Arial"/>
          <w:sz w:val="20"/>
          <w:szCs w:val="20"/>
          <w:lang w:eastAsia="en-US"/>
        </w:rPr>
      </w:pPr>
      <w:r>
        <w:rPr>
          <w:rFonts w:ascii="Arial" w:eastAsia="Arial" w:hAnsi="Arial" w:cs="Arial"/>
          <w:b/>
          <w:sz w:val="20"/>
          <w:szCs w:val="20"/>
          <w:lang w:eastAsia="en-US"/>
        </w:rPr>
        <w:t>13.30-13.35</w:t>
      </w:r>
      <w:r w:rsidRPr="007E7185">
        <w:rPr>
          <w:rFonts w:ascii="Arial" w:eastAsia="Arial" w:hAnsi="Arial" w:cs="Arial"/>
          <w:b/>
          <w:sz w:val="20"/>
          <w:szCs w:val="20"/>
          <w:lang w:eastAsia="en-US"/>
        </w:rPr>
        <w:t>u</w:t>
      </w:r>
      <w:r>
        <w:rPr>
          <w:rFonts w:ascii="Arial" w:eastAsia="Arial" w:hAnsi="Arial" w:cs="Arial"/>
          <w:b/>
          <w:sz w:val="20"/>
          <w:szCs w:val="20"/>
          <w:lang w:eastAsia="en-US"/>
        </w:rPr>
        <w:tab/>
      </w:r>
      <w:r>
        <w:rPr>
          <w:rFonts w:ascii="Arial" w:eastAsia="Arial" w:hAnsi="Arial" w:cs="Arial"/>
          <w:sz w:val="20"/>
          <w:szCs w:val="20"/>
          <w:lang w:eastAsia="en-US"/>
        </w:rPr>
        <w:t xml:space="preserve"> Inleiding Clarissa Vergunst</w:t>
      </w:r>
    </w:p>
    <w:p w:rsidR="003658CF" w:rsidRPr="007E7185" w:rsidRDefault="003658CF" w:rsidP="003658CF">
      <w:pPr>
        <w:ind w:left="708" w:firstLine="708"/>
        <w:rPr>
          <w:rFonts w:ascii="Arial" w:eastAsia="Arial" w:hAnsi="Arial" w:cs="Arial"/>
          <w:sz w:val="20"/>
          <w:szCs w:val="20"/>
          <w:lang w:eastAsia="en-US"/>
        </w:rPr>
      </w:pPr>
    </w:p>
    <w:p w:rsidR="003658CF" w:rsidRDefault="003658CF" w:rsidP="003658CF">
      <w:pPr>
        <w:spacing w:after="280"/>
        <w:contextualSpacing/>
        <w:rPr>
          <w:rFonts w:ascii="Arial" w:eastAsia="Calibri" w:hAnsi="Arial" w:cs="Arial"/>
          <w:sz w:val="20"/>
          <w:szCs w:val="20"/>
          <w:lang w:eastAsia="en-US"/>
        </w:rPr>
      </w:pPr>
      <w:r w:rsidRPr="007E7185">
        <w:rPr>
          <w:rFonts w:ascii="Arial" w:eastAsia="Calibri" w:hAnsi="Arial" w:cs="Arial"/>
          <w:b/>
          <w:sz w:val="20"/>
          <w:szCs w:val="20"/>
          <w:lang w:eastAsia="en-US"/>
        </w:rPr>
        <w:t>13.</w:t>
      </w:r>
      <w:r>
        <w:rPr>
          <w:rFonts w:ascii="Arial" w:eastAsia="Calibri" w:hAnsi="Arial" w:cs="Arial"/>
          <w:b/>
          <w:sz w:val="20"/>
          <w:szCs w:val="20"/>
          <w:lang w:eastAsia="en-US"/>
        </w:rPr>
        <w:t>35-14.30</w:t>
      </w:r>
      <w:r w:rsidRPr="007E7185">
        <w:rPr>
          <w:rFonts w:ascii="Arial" w:eastAsia="Calibri" w:hAnsi="Arial" w:cs="Arial"/>
          <w:b/>
          <w:sz w:val="20"/>
          <w:szCs w:val="20"/>
          <w:lang w:eastAsia="en-US"/>
        </w:rPr>
        <w:t>u</w:t>
      </w:r>
      <w:r w:rsidRPr="007E7185">
        <w:rPr>
          <w:rFonts w:ascii="Arial" w:eastAsia="Calibri" w:hAnsi="Arial" w:cs="Arial"/>
          <w:sz w:val="20"/>
          <w:szCs w:val="20"/>
          <w:lang w:eastAsia="en-US"/>
        </w:rPr>
        <w:t xml:space="preserve">  </w:t>
      </w:r>
      <w:r>
        <w:rPr>
          <w:rFonts w:ascii="Arial" w:eastAsia="Calibri" w:hAnsi="Arial" w:cs="Arial"/>
          <w:sz w:val="20"/>
          <w:szCs w:val="20"/>
          <w:lang w:eastAsia="en-US"/>
        </w:rPr>
        <w:t xml:space="preserve">  Inventarisatie van huiselijk geweld binnen een CSG?</w:t>
      </w:r>
    </w:p>
    <w:p w:rsidR="003658CF" w:rsidRDefault="003658CF" w:rsidP="003658CF">
      <w:pPr>
        <w:spacing w:after="280"/>
        <w:contextualSpacing/>
        <w:rPr>
          <w:rFonts w:ascii="Arial" w:hAnsi="Arial" w:cs="Arial"/>
          <w:sz w:val="20"/>
          <w:szCs w:val="20"/>
        </w:rPr>
      </w:pPr>
      <w:r>
        <w:rPr>
          <w:rFonts w:ascii="Arial" w:eastAsia="Calibri" w:hAnsi="Arial" w:cs="Arial"/>
          <w:sz w:val="20"/>
          <w:szCs w:val="20"/>
          <w:lang w:eastAsia="en-US"/>
        </w:rPr>
        <w:t xml:space="preserve">   </w:t>
      </w:r>
      <w:r>
        <w:rPr>
          <w:rFonts w:ascii="Arial" w:eastAsia="Calibri" w:hAnsi="Arial" w:cs="Arial"/>
          <w:sz w:val="20"/>
          <w:szCs w:val="20"/>
          <w:lang w:eastAsia="en-US"/>
        </w:rPr>
        <w:tab/>
      </w:r>
      <w:r>
        <w:rPr>
          <w:rFonts w:ascii="Arial" w:eastAsia="Calibri" w:hAnsi="Arial" w:cs="Arial"/>
          <w:sz w:val="20"/>
          <w:szCs w:val="20"/>
          <w:lang w:eastAsia="en-US"/>
        </w:rPr>
        <w:tab/>
        <w:t>Charlie van der Weijden, GGD Flevoland</w:t>
      </w:r>
    </w:p>
    <w:p w:rsidR="003658CF" w:rsidRDefault="003658CF" w:rsidP="003658CF">
      <w:pPr>
        <w:spacing w:after="280"/>
        <w:ind w:left="1410"/>
        <w:contextualSpacing/>
        <w:rPr>
          <w:rFonts w:ascii="Arial" w:eastAsia="Calibri" w:hAnsi="Arial" w:cs="Arial"/>
          <w:sz w:val="20"/>
          <w:szCs w:val="20"/>
          <w:lang w:eastAsia="en-US"/>
        </w:rPr>
      </w:pPr>
    </w:p>
    <w:p w:rsidR="003658CF" w:rsidRDefault="003658CF" w:rsidP="003658CF">
      <w:pPr>
        <w:spacing w:after="280"/>
        <w:contextualSpacing/>
        <w:rPr>
          <w:rFonts w:ascii="Arial" w:eastAsia="Calibri" w:hAnsi="Arial" w:cs="Arial"/>
          <w:sz w:val="20"/>
          <w:szCs w:val="20"/>
          <w:lang w:eastAsia="en-US"/>
        </w:rPr>
      </w:pPr>
      <w:r>
        <w:rPr>
          <w:rFonts w:ascii="Arial" w:eastAsia="Calibri" w:hAnsi="Arial" w:cs="Arial"/>
          <w:b/>
          <w:sz w:val="20"/>
          <w:szCs w:val="20"/>
          <w:lang w:eastAsia="en-US"/>
        </w:rPr>
        <w:t xml:space="preserve">14.30-15.00u </w:t>
      </w:r>
      <w:r>
        <w:rPr>
          <w:rFonts w:ascii="Arial" w:eastAsia="Calibri" w:hAnsi="Arial" w:cs="Arial"/>
          <w:sz w:val="20"/>
          <w:szCs w:val="20"/>
          <w:lang w:eastAsia="en-US"/>
        </w:rPr>
        <w:tab/>
        <w:t>Pauze</w:t>
      </w:r>
    </w:p>
    <w:p w:rsidR="003658CF" w:rsidRDefault="003658CF" w:rsidP="003658CF">
      <w:pPr>
        <w:spacing w:after="280"/>
        <w:contextualSpacing/>
        <w:rPr>
          <w:rFonts w:ascii="Arial" w:eastAsia="Calibri" w:hAnsi="Arial" w:cs="Arial"/>
          <w:sz w:val="20"/>
          <w:szCs w:val="20"/>
          <w:lang w:eastAsia="en-US"/>
        </w:rPr>
      </w:pPr>
    </w:p>
    <w:p w:rsidR="003658CF" w:rsidRDefault="003658CF" w:rsidP="003658CF">
      <w:pPr>
        <w:spacing w:after="280"/>
        <w:contextualSpacing/>
        <w:rPr>
          <w:rFonts w:ascii="Arial" w:eastAsia="Calibri" w:hAnsi="Arial" w:cs="Arial"/>
          <w:sz w:val="20"/>
          <w:szCs w:val="20"/>
          <w:lang w:eastAsia="en-US"/>
        </w:rPr>
      </w:pPr>
      <w:r>
        <w:rPr>
          <w:rFonts w:ascii="Arial" w:eastAsia="Calibri" w:hAnsi="Arial" w:cs="Arial"/>
          <w:b/>
          <w:sz w:val="20"/>
          <w:szCs w:val="20"/>
          <w:lang w:eastAsia="en-US"/>
        </w:rPr>
        <w:t>15.00-16.00</w:t>
      </w:r>
      <w:r w:rsidRPr="007E7185">
        <w:rPr>
          <w:rFonts w:ascii="Arial" w:eastAsia="Calibri" w:hAnsi="Arial" w:cs="Arial"/>
          <w:b/>
          <w:sz w:val="20"/>
          <w:szCs w:val="20"/>
          <w:lang w:eastAsia="en-US"/>
        </w:rPr>
        <w:t>u</w:t>
      </w:r>
      <w:r w:rsidRPr="007E7185">
        <w:rPr>
          <w:rFonts w:ascii="Arial" w:eastAsia="Calibri" w:hAnsi="Arial" w:cs="Arial"/>
          <w:sz w:val="20"/>
          <w:szCs w:val="20"/>
          <w:lang w:eastAsia="en-US"/>
        </w:rPr>
        <w:t xml:space="preserve"> </w:t>
      </w:r>
      <w:r>
        <w:rPr>
          <w:rFonts w:ascii="Arial" w:eastAsia="Calibri" w:hAnsi="Arial" w:cs="Arial"/>
          <w:sz w:val="20"/>
          <w:szCs w:val="20"/>
          <w:lang w:eastAsia="en-US"/>
        </w:rPr>
        <w:tab/>
        <w:t>HIV-testen in tijden van PrEP</w:t>
      </w:r>
    </w:p>
    <w:p w:rsidR="003658CF" w:rsidRPr="003658CF" w:rsidRDefault="003658CF" w:rsidP="003658CF">
      <w:pPr>
        <w:spacing w:after="280"/>
        <w:contextualSpacing/>
        <w:rPr>
          <w:rFonts w:ascii="Arial" w:eastAsia="Calibri" w:hAnsi="Arial" w:cs="Arial"/>
          <w:sz w:val="20"/>
          <w:szCs w:val="20"/>
          <w:lang w:val="en-US" w:eastAsia="en-US"/>
        </w:rPr>
      </w:pPr>
      <w:r>
        <w:rPr>
          <w:rFonts w:ascii="Arial" w:eastAsia="Calibri" w:hAnsi="Arial" w:cs="Arial"/>
          <w:sz w:val="20"/>
          <w:szCs w:val="20"/>
          <w:lang w:eastAsia="en-US"/>
        </w:rPr>
        <w:tab/>
      </w:r>
      <w:r>
        <w:rPr>
          <w:rFonts w:ascii="Arial" w:eastAsia="Calibri" w:hAnsi="Arial" w:cs="Arial"/>
          <w:sz w:val="20"/>
          <w:szCs w:val="20"/>
          <w:lang w:eastAsia="en-US"/>
        </w:rPr>
        <w:tab/>
      </w:r>
      <w:r w:rsidRPr="003658CF">
        <w:rPr>
          <w:rFonts w:ascii="Arial" w:eastAsia="Calibri" w:hAnsi="Arial" w:cs="Arial"/>
          <w:sz w:val="20"/>
          <w:szCs w:val="20"/>
          <w:lang w:val="en-US" w:eastAsia="en-US"/>
        </w:rPr>
        <w:t>Elske Hoornenborg, internist-infectioloog</w:t>
      </w:r>
    </w:p>
    <w:p w:rsidR="003658CF" w:rsidRPr="003658CF" w:rsidRDefault="003658CF" w:rsidP="003658CF">
      <w:pPr>
        <w:spacing w:after="280"/>
        <w:contextualSpacing/>
        <w:rPr>
          <w:rFonts w:ascii="Arial" w:eastAsia="Calibri" w:hAnsi="Arial" w:cs="Arial"/>
          <w:sz w:val="20"/>
          <w:szCs w:val="20"/>
          <w:lang w:val="en-US" w:eastAsia="en-US"/>
        </w:rPr>
      </w:pPr>
    </w:p>
    <w:p w:rsidR="003658CF" w:rsidRPr="00CE1640" w:rsidRDefault="003658CF" w:rsidP="003658CF">
      <w:pPr>
        <w:spacing w:after="280"/>
        <w:contextualSpacing/>
        <w:rPr>
          <w:rFonts w:ascii="Arial" w:eastAsia="Calibri" w:hAnsi="Arial" w:cs="Arial"/>
          <w:sz w:val="20"/>
          <w:szCs w:val="20"/>
          <w:lang w:val="en-US" w:eastAsia="en-US"/>
        </w:rPr>
      </w:pPr>
      <w:r w:rsidRPr="00CE1640">
        <w:rPr>
          <w:rFonts w:ascii="Arial" w:eastAsia="Calibri" w:hAnsi="Arial" w:cs="Arial"/>
          <w:b/>
          <w:sz w:val="20"/>
          <w:szCs w:val="20"/>
          <w:lang w:val="en-US" w:eastAsia="en-US"/>
        </w:rPr>
        <w:t>16.00-17.00u</w:t>
      </w:r>
      <w:r w:rsidRPr="00CE1640">
        <w:rPr>
          <w:rFonts w:ascii="Arial" w:eastAsia="Calibri" w:hAnsi="Arial" w:cs="Arial"/>
          <w:sz w:val="20"/>
          <w:szCs w:val="20"/>
          <w:lang w:val="en-US" w:eastAsia="en-US"/>
        </w:rPr>
        <w:tab/>
        <w:t>Strategies for clinical and public helath management of sexually transmitted infections</w:t>
      </w:r>
    </w:p>
    <w:p w:rsidR="003658CF" w:rsidRDefault="003658CF" w:rsidP="003658CF">
      <w:pPr>
        <w:spacing w:after="280"/>
        <w:contextualSpacing/>
        <w:rPr>
          <w:rFonts w:ascii="Arial" w:eastAsia="Calibri" w:hAnsi="Arial" w:cs="Arial"/>
          <w:sz w:val="20"/>
          <w:szCs w:val="20"/>
          <w:lang w:eastAsia="en-US"/>
        </w:rPr>
      </w:pPr>
      <w:r>
        <w:rPr>
          <w:rFonts w:ascii="Arial" w:eastAsia="Calibri" w:hAnsi="Arial" w:cs="Arial"/>
          <w:sz w:val="20"/>
          <w:szCs w:val="20"/>
          <w:lang w:val="en-US" w:eastAsia="en-US"/>
        </w:rPr>
        <w:tab/>
      </w:r>
      <w:r>
        <w:rPr>
          <w:rFonts w:ascii="Arial" w:eastAsia="Calibri" w:hAnsi="Arial" w:cs="Arial"/>
          <w:sz w:val="20"/>
          <w:szCs w:val="20"/>
          <w:lang w:val="en-US" w:eastAsia="en-US"/>
        </w:rPr>
        <w:tab/>
      </w:r>
      <w:r w:rsidRPr="003658CF">
        <w:rPr>
          <w:rFonts w:ascii="Arial" w:eastAsia="Calibri" w:hAnsi="Arial" w:cs="Arial"/>
          <w:sz w:val="20"/>
          <w:szCs w:val="20"/>
          <w:lang w:eastAsia="en-US"/>
        </w:rPr>
        <w:t>Martijn van Rooijen</w:t>
      </w:r>
      <w:r>
        <w:rPr>
          <w:rFonts w:ascii="Arial" w:eastAsia="Calibri" w:hAnsi="Arial" w:cs="Arial"/>
          <w:sz w:val="20"/>
          <w:szCs w:val="20"/>
          <w:lang w:eastAsia="en-US"/>
        </w:rPr>
        <w:t xml:space="preserve">                   </w:t>
      </w:r>
    </w:p>
    <w:p w:rsidR="003658CF" w:rsidRPr="00E14221" w:rsidRDefault="003658CF" w:rsidP="003658CF">
      <w:pPr>
        <w:spacing w:after="280"/>
        <w:contextualSpacing/>
        <w:rPr>
          <w:rFonts w:ascii="Arial" w:hAnsi="Arial" w:cs="Arial"/>
          <w:sz w:val="20"/>
          <w:szCs w:val="20"/>
        </w:rPr>
      </w:pPr>
    </w:p>
    <w:p w:rsidR="003658CF" w:rsidRPr="00E14221" w:rsidRDefault="003658CF" w:rsidP="003658CF">
      <w:pPr>
        <w:rPr>
          <w:rFonts w:ascii="Arial" w:hAnsi="Arial" w:cs="Arial"/>
          <w:sz w:val="20"/>
          <w:szCs w:val="20"/>
        </w:rPr>
      </w:pPr>
    </w:p>
    <w:p w:rsidR="003658CF" w:rsidRPr="003658CF" w:rsidRDefault="003658CF" w:rsidP="003658CF">
      <w:pPr>
        <w:rPr>
          <w:rFonts w:ascii="Arial" w:hAnsi="Arial" w:cs="Arial"/>
          <w:b/>
          <w:sz w:val="16"/>
          <w:szCs w:val="16"/>
        </w:rPr>
      </w:pPr>
      <w:r w:rsidRPr="003658CF">
        <w:rPr>
          <w:rFonts w:ascii="Arial" w:hAnsi="Arial" w:cs="Arial"/>
          <w:b/>
          <w:sz w:val="16"/>
          <w:szCs w:val="16"/>
        </w:rPr>
        <w:t>Voorbereiding: (bv literatuur enz.)</w:t>
      </w:r>
    </w:p>
    <w:p w:rsidR="003658CF" w:rsidRPr="003658CF" w:rsidRDefault="003658CF" w:rsidP="003658CF">
      <w:pPr>
        <w:numPr>
          <w:ilvl w:val="0"/>
          <w:numId w:val="6"/>
        </w:numPr>
        <w:rPr>
          <w:rFonts w:ascii="Arial" w:hAnsi="Arial" w:cs="Arial"/>
          <w:b/>
          <w:sz w:val="16"/>
          <w:szCs w:val="16"/>
          <w:lang w:val="en-US"/>
        </w:rPr>
      </w:pPr>
      <w:r w:rsidRPr="003658CF">
        <w:rPr>
          <w:rFonts w:ascii="Arial" w:hAnsi="Arial" w:cs="Arial"/>
          <w:sz w:val="16"/>
          <w:szCs w:val="16"/>
          <w:lang w:val="en-US"/>
        </w:rPr>
        <w:t>Sohal AH, et al. Sex Transm Infect 2017;</w:t>
      </w:r>
      <w:r w:rsidRPr="003658CF">
        <w:rPr>
          <w:rFonts w:ascii="Arial" w:hAnsi="Arial" w:cs="Arial"/>
          <w:b/>
          <w:bCs/>
          <w:sz w:val="16"/>
          <w:szCs w:val="16"/>
          <w:lang w:val="en-US"/>
        </w:rPr>
        <w:t>0</w:t>
      </w:r>
      <w:r w:rsidRPr="003658CF">
        <w:rPr>
          <w:rFonts w:ascii="Arial" w:hAnsi="Arial" w:cs="Arial"/>
          <w:sz w:val="16"/>
          <w:szCs w:val="16"/>
          <w:lang w:val="en-US"/>
        </w:rPr>
        <w:t>:1–5. doi:10.1136/sextrans-2016-052866 Titel Improving the healthcare response to domestic violence and abuse in sexual health clinics: feasibility study of a training, support and referral intervention</w:t>
      </w:r>
    </w:p>
    <w:p w:rsidR="003658CF" w:rsidRPr="003658CF" w:rsidRDefault="003658CF" w:rsidP="003658CF">
      <w:pPr>
        <w:numPr>
          <w:ilvl w:val="0"/>
          <w:numId w:val="6"/>
        </w:numPr>
        <w:rPr>
          <w:rFonts w:ascii="Arial" w:hAnsi="Arial" w:cs="Arial"/>
          <w:sz w:val="16"/>
          <w:szCs w:val="16"/>
          <w:lang w:val="en-US"/>
        </w:rPr>
      </w:pPr>
      <w:r w:rsidRPr="003658CF">
        <w:rPr>
          <w:rFonts w:ascii="Arial" w:hAnsi="Arial" w:cs="Arial"/>
          <w:i/>
          <w:iCs/>
          <w:sz w:val="16"/>
          <w:szCs w:val="16"/>
          <w:lang w:val="en-US"/>
        </w:rPr>
        <w:t xml:space="preserve">BMC Family Practice </w:t>
      </w:r>
      <w:r w:rsidRPr="003658CF">
        <w:rPr>
          <w:rFonts w:ascii="Arial" w:hAnsi="Arial" w:cs="Arial"/>
          <w:sz w:val="16"/>
          <w:szCs w:val="16"/>
          <w:lang w:val="en-US"/>
        </w:rPr>
        <w:t xml:space="preserve">2007, </w:t>
      </w:r>
      <w:r w:rsidRPr="003658CF">
        <w:rPr>
          <w:rFonts w:ascii="Arial" w:hAnsi="Arial" w:cs="Arial"/>
          <w:bCs/>
          <w:sz w:val="16"/>
          <w:szCs w:val="16"/>
          <w:lang w:val="en-US"/>
        </w:rPr>
        <w:t>8</w:t>
      </w:r>
      <w:r w:rsidRPr="003658CF">
        <w:rPr>
          <w:rFonts w:ascii="Arial" w:hAnsi="Arial" w:cs="Arial"/>
          <w:sz w:val="16"/>
          <w:szCs w:val="16"/>
          <w:lang w:val="en-US"/>
        </w:rPr>
        <w:t>:49 doi:10.1186/1471-2296-8-49 Titel:</w:t>
      </w:r>
      <w:r w:rsidRPr="003658CF">
        <w:rPr>
          <w:rFonts w:ascii="Arial" w:hAnsi="Arial" w:cs="Arial"/>
          <w:bCs/>
          <w:sz w:val="16"/>
          <w:szCs w:val="16"/>
          <w:lang w:val="en-US"/>
        </w:rPr>
        <w:t xml:space="preserve"> The sensitivity and specificity of four questions (HARK) to identify intimate partner violence: a diagnostic accuracy study in general practice</w:t>
      </w:r>
    </w:p>
    <w:p w:rsidR="003658CF" w:rsidRPr="003658CF" w:rsidRDefault="003658CF" w:rsidP="003658CF">
      <w:pPr>
        <w:numPr>
          <w:ilvl w:val="0"/>
          <w:numId w:val="6"/>
        </w:numPr>
        <w:rPr>
          <w:rFonts w:ascii="Arial" w:hAnsi="Arial" w:cs="Arial"/>
          <w:b/>
          <w:sz w:val="16"/>
          <w:szCs w:val="16"/>
          <w:lang w:val="en-US"/>
        </w:rPr>
      </w:pPr>
      <w:r w:rsidRPr="003658CF">
        <w:rPr>
          <w:rFonts w:ascii="Arial" w:hAnsi="Arial" w:cs="Arial"/>
          <w:iCs/>
          <w:sz w:val="16"/>
          <w:szCs w:val="16"/>
          <w:lang w:val="en-US"/>
        </w:rPr>
        <w:t>Richtlijn:  Responding to Domestic Abuse in Sexual Health Setting, BASHH Sexual Violence group, Feb 2016</w:t>
      </w:r>
    </w:p>
    <w:p w:rsidR="003658CF" w:rsidRPr="003658CF" w:rsidRDefault="003658CF" w:rsidP="003658CF">
      <w:pPr>
        <w:numPr>
          <w:ilvl w:val="0"/>
          <w:numId w:val="6"/>
        </w:numPr>
        <w:rPr>
          <w:rFonts w:ascii="Arial" w:hAnsi="Arial" w:cs="Arial"/>
          <w:sz w:val="16"/>
          <w:szCs w:val="16"/>
          <w:lang w:val="en-US"/>
        </w:rPr>
      </w:pPr>
      <w:r w:rsidRPr="003658CF">
        <w:rPr>
          <w:rFonts w:ascii="Arial" w:hAnsi="Arial" w:cs="Arial"/>
          <w:sz w:val="16"/>
          <w:szCs w:val="16"/>
          <w:lang w:val="en-US"/>
        </w:rPr>
        <w:t xml:space="preserve">Acquisition of wild-type HIV-1 infection in a patient on pre-exposure prophylaxis with high intracellular concentrations of tenofovir diphosphate: a case report Dr Elske Hoornenborg MD </w:t>
      </w:r>
      <w:hyperlink r:id="rId13" w:history="1">
        <w:r w:rsidRPr="003658CF">
          <w:rPr>
            <w:rStyle w:val="Hyperlink"/>
            <w:rFonts w:ascii="Arial" w:eastAsiaTheme="majorEastAsia" w:hAnsi="Arial" w:cs="Arial"/>
            <w:sz w:val="16"/>
            <w:szCs w:val="16"/>
            <w:lang w:val="en-US"/>
          </w:rPr>
          <w:t>https://doi.org/10.1016/S2352-3018(17)30132-7</w:t>
        </w:r>
      </w:hyperlink>
    </w:p>
    <w:p w:rsidR="003658CF" w:rsidRPr="003658CF" w:rsidRDefault="003658CF" w:rsidP="003658CF">
      <w:pPr>
        <w:numPr>
          <w:ilvl w:val="0"/>
          <w:numId w:val="6"/>
        </w:numPr>
        <w:rPr>
          <w:rFonts w:ascii="Arial" w:hAnsi="Arial" w:cs="Arial"/>
          <w:sz w:val="16"/>
          <w:szCs w:val="16"/>
          <w:lang w:val="en-US"/>
        </w:rPr>
      </w:pPr>
      <w:r w:rsidRPr="003658CF">
        <w:rPr>
          <w:rFonts w:ascii="Arial" w:hAnsi="Arial" w:cs="Arial"/>
          <w:bCs/>
          <w:sz w:val="16"/>
          <w:szCs w:val="16"/>
          <w:lang w:val="en-US"/>
        </w:rPr>
        <w:t>Strategies for clinical and public health management of sexually transmitted infections, prefschrift Martijn van Rooijen, te verdedigen op 27 maart 2019</w:t>
      </w:r>
      <w:r w:rsidRPr="003658CF">
        <w:rPr>
          <w:rFonts w:ascii="Arial" w:hAnsi="Arial" w:cs="Arial"/>
          <w:bCs/>
          <w:sz w:val="16"/>
          <w:szCs w:val="16"/>
          <w:lang w:val="en-US"/>
        </w:rPr>
        <w:t>.</w:t>
      </w:r>
    </w:p>
    <w:p w:rsidR="003658CF" w:rsidRPr="003658CF" w:rsidRDefault="003658CF" w:rsidP="003658CF">
      <w:pPr>
        <w:ind w:left="720"/>
        <w:rPr>
          <w:rFonts w:ascii="Arial" w:hAnsi="Arial" w:cs="Arial"/>
          <w:b/>
          <w:sz w:val="16"/>
          <w:szCs w:val="16"/>
          <w:lang w:val="en-US"/>
        </w:rPr>
      </w:pPr>
    </w:p>
    <w:p w:rsidR="00E16FD7" w:rsidRDefault="00E16FD7" w:rsidP="00E16FD7">
      <w:pPr>
        <w:pStyle w:val="Lijstalinea"/>
        <w:rPr>
          <w:rFonts w:ascii="Arial" w:hAnsi="Arial" w:cs="Arial"/>
          <w:sz w:val="16"/>
          <w:szCs w:val="16"/>
        </w:rPr>
      </w:pPr>
    </w:p>
    <w:p w:rsidR="00E16FD7" w:rsidRPr="00E16FD7" w:rsidRDefault="00E16FD7" w:rsidP="00E16FD7">
      <w:pPr>
        <w:pStyle w:val="Lijstalinea"/>
        <w:rPr>
          <w:rFonts w:ascii="Arial" w:hAnsi="Arial" w:cs="Arial"/>
          <w:sz w:val="20"/>
          <w:szCs w:val="20"/>
        </w:rPr>
      </w:pPr>
      <w:r w:rsidRPr="00E16FD7">
        <w:rPr>
          <w:rFonts w:ascii="Arial" w:hAnsi="Arial" w:cs="Arial"/>
          <w:sz w:val="20"/>
          <w:szCs w:val="20"/>
        </w:rPr>
        <w:t>Komt allen!</w:t>
      </w:r>
    </w:p>
    <w:p w:rsidR="006E2E2E" w:rsidRPr="006E2E2E" w:rsidRDefault="00E16FD7" w:rsidP="00E16FD7">
      <w:pPr>
        <w:pStyle w:val="Lijstalinea"/>
        <w:rPr>
          <w:rFonts w:ascii="Arial" w:hAnsi="Arial" w:cs="Arial"/>
          <w:sz w:val="20"/>
          <w:szCs w:val="20"/>
        </w:rPr>
      </w:pPr>
      <w:r w:rsidRPr="00E16FD7">
        <w:rPr>
          <w:rFonts w:ascii="Arial" w:hAnsi="Arial" w:cs="Arial"/>
          <w:sz w:val="20"/>
          <w:szCs w:val="20"/>
        </w:rPr>
        <w:t>Groeten van</w:t>
      </w:r>
      <w:r>
        <w:rPr>
          <w:rFonts w:ascii="Arial" w:hAnsi="Arial" w:cs="Arial"/>
          <w:sz w:val="16"/>
          <w:szCs w:val="16"/>
        </w:rPr>
        <w:t xml:space="preserve"> </w:t>
      </w:r>
      <w:r w:rsidR="006E2E2E" w:rsidRPr="006E2E2E">
        <w:rPr>
          <w:rFonts w:ascii="Arial" w:hAnsi="Arial" w:cs="Arial"/>
          <w:sz w:val="20"/>
          <w:szCs w:val="20"/>
        </w:rPr>
        <w:t>Clarissa Vergunst en Carien Manuels</w:t>
      </w:r>
    </w:p>
    <w:sectPr w:rsidR="006E2E2E" w:rsidRPr="006E2E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70455"/>
    <w:multiLevelType w:val="hybridMultilevel"/>
    <w:tmpl w:val="46D0137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11CB48B3"/>
    <w:multiLevelType w:val="hybridMultilevel"/>
    <w:tmpl w:val="E078EC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4E67DCA"/>
    <w:multiLevelType w:val="hybridMultilevel"/>
    <w:tmpl w:val="B6AEA4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E3B69DF"/>
    <w:multiLevelType w:val="hybridMultilevel"/>
    <w:tmpl w:val="9D4021B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239241BA"/>
    <w:multiLevelType w:val="hybridMultilevel"/>
    <w:tmpl w:val="3CD071D8"/>
    <w:lvl w:ilvl="0" w:tplc="B0FAD3AA">
      <w:numFmt w:val="bullet"/>
      <w:lvlText w:val="-"/>
      <w:lvlJc w:val="left"/>
      <w:pPr>
        <w:ind w:left="720" w:hanging="360"/>
      </w:pPr>
      <w:rPr>
        <w:rFonts w:ascii="Arial" w:eastAsia="Times New Roman" w:hAnsi="Arial"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4D400A8"/>
    <w:multiLevelType w:val="hybridMultilevel"/>
    <w:tmpl w:val="0D165E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A9A"/>
    <w:rsid w:val="000008B9"/>
    <w:rsid w:val="00011956"/>
    <w:rsid w:val="00057254"/>
    <w:rsid w:val="00120722"/>
    <w:rsid w:val="00131A9A"/>
    <w:rsid w:val="001D0B8E"/>
    <w:rsid w:val="00234C31"/>
    <w:rsid w:val="00251E64"/>
    <w:rsid w:val="00321ECE"/>
    <w:rsid w:val="003337CD"/>
    <w:rsid w:val="003658CF"/>
    <w:rsid w:val="006E2E2E"/>
    <w:rsid w:val="00703466"/>
    <w:rsid w:val="007047E3"/>
    <w:rsid w:val="00794197"/>
    <w:rsid w:val="007E5137"/>
    <w:rsid w:val="00935C9A"/>
    <w:rsid w:val="00960E6E"/>
    <w:rsid w:val="00A14699"/>
    <w:rsid w:val="00A80D1E"/>
    <w:rsid w:val="00B00773"/>
    <w:rsid w:val="00C50B81"/>
    <w:rsid w:val="00D24601"/>
    <w:rsid w:val="00D52BD0"/>
    <w:rsid w:val="00DD2AF8"/>
    <w:rsid w:val="00E16FD7"/>
    <w:rsid w:val="00ED2C2F"/>
    <w:rsid w:val="00F33A2F"/>
    <w:rsid w:val="00F95119"/>
    <w:rsid w:val="00FB21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1A9A"/>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7E5137"/>
    <w:pPr>
      <w:keepNext/>
      <w:keepLines/>
      <w:spacing w:before="48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E5137"/>
    <w:pPr>
      <w:keepNext/>
      <w:keepLines/>
      <w:spacing w:before="20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7E5137"/>
    <w:pPr>
      <w:keepNext/>
      <w:keepLines/>
      <w:spacing w:before="200"/>
      <w:outlineLvl w:val="2"/>
    </w:pPr>
    <w:rPr>
      <w:rFonts w:eastAsiaTheme="majorEastAsia"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5137"/>
    <w:pPr>
      <w:spacing w:after="0" w:line="240" w:lineRule="auto"/>
    </w:pPr>
    <w:rPr>
      <w:rFonts w:ascii="Corbel" w:hAnsi="Corbel"/>
      <w:sz w:val="21"/>
    </w:rPr>
  </w:style>
  <w:style w:type="character" w:customStyle="1" w:styleId="Kop1Char">
    <w:name w:val="Kop 1 Char"/>
    <w:basedOn w:val="Standaardalinea-lettertype"/>
    <w:link w:val="Kop1"/>
    <w:uiPriority w:val="9"/>
    <w:rsid w:val="007E5137"/>
    <w:rPr>
      <w:rFonts w:ascii="Corbel" w:eastAsiaTheme="majorEastAsia" w:hAnsi="Corbel" w:cstheme="majorBidi"/>
      <w:b/>
      <w:bCs/>
      <w:color w:val="365F91" w:themeColor="accent1" w:themeShade="BF"/>
      <w:sz w:val="28"/>
      <w:szCs w:val="28"/>
    </w:rPr>
  </w:style>
  <w:style w:type="character" w:customStyle="1" w:styleId="Kop2Char">
    <w:name w:val="Kop 2 Char"/>
    <w:basedOn w:val="Standaardalinea-lettertype"/>
    <w:link w:val="Kop2"/>
    <w:uiPriority w:val="9"/>
    <w:rsid w:val="007E5137"/>
    <w:rPr>
      <w:rFonts w:ascii="Corbel" w:eastAsiaTheme="majorEastAsia" w:hAnsi="Corbel" w:cstheme="majorBidi"/>
      <w:b/>
      <w:bCs/>
      <w:color w:val="4F81BD" w:themeColor="accent1"/>
      <w:sz w:val="26"/>
      <w:szCs w:val="26"/>
    </w:rPr>
  </w:style>
  <w:style w:type="character" w:customStyle="1" w:styleId="Kop3Char">
    <w:name w:val="Kop 3 Char"/>
    <w:basedOn w:val="Standaardalinea-lettertype"/>
    <w:link w:val="Kop3"/>
    <w:uiPriority w:val="9"/>
    <w:semiHidden/>
    <w:rsid w:val="007E5137"/>
    <w:rPr>
      <w:rFonts w:ascii="Corbel" w:eastAsiaTheme="majorEastAsia" w:hAnsi="Corbel" w:cstheme="majorBidi"/>
      <w:b/>
      <w:bCs/>
      <w:color w:val="4F81BD" w:themeColor="accent1"/>
      <w:sz w:val="21"/>
    </w:rPr>
  </w:style>
  <w:style w:type="paragraph" w:styleId="Titel">
    <w:name w:val="Title"/>
    <w:basedOn w:val="Standaard"/>
    <w:next w:val="Standaard"/>
    <w:link w:val="TitelChar"/>
    <w:uiPriority w:val="10"/>
    <w:qFormat/>
    <w:rsid w:val="007E5137"/>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E5137"/>
    <w:rPr>
      <w:rFonts w:ascii="Corbel" w:eastAsiaTheme="majorEastAsia" w:hAnsi="Corbel"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7E5137"/>
    <w:pPr>
      <w:numPr>
        <w:ilvl w:val="1"/>
      </w:numPr>
    </w:pPr>
    <w:rPr>
      <w:rFonts w:eastAsiaTheme="majorEastAsia" w:cstheme="majorBidi"/>
      <w:i/>
      <w:iCs/>
      <w:color w:val="4F81BD" w:themeColor="accent1"/>
      <w:spacing w:val="15"/>
    </w:rPr>
  </w:style>
  <w:style w:type="character" w:customStyle="1" w:styleId="OndertitelChar">
    <w:name w:val="Ondertitel Char"/>
    <w:basedOn w:val="Standaardalinea-lettertype"/>
    <w:link w:val="Ondertitel"/>
    <w:uiPriority w:val="11"/>
    <w:rsid w:val="007E5137"/>
    <w:rPr>
      <w:rFonts w:ascii="Corbel" w:eastAsiaTheme="majorEastAsia" w:hAnsi="Corbel" w:cstheme="majorBidi"/>
      <w:i/>
      <w:iCs/>
      <w:color w:val="4F81BD" w:themeColor="accent1"/>
      <w:spacing w:val="15"/>
      <w:sz w:val="24"/>
      <w:szCs w:val="24"/>
    </w:rPr>
  </w:style>
  <w:style w:type="character" w:styleId="Hyperlink">
    <w:name w:val="Hyperlink"/>
    <w:rsid w:val="00131A9A"/>
    <w:rPr>
      <w:color w:val="0000FF"/>
      <w:u w:val="single"/>
    </w:rPr>
  </w:style>
  <w:style w:type="paragraph" w:styleId="Ballontekst">
    <w:name w:val="Balloon Text"/>
    <w:basedOn w:val="Standaard"/>
    <w:link w:val="BallontekstChar"/>
    <w:uiPriority w:val="99"/>
    <w:semiHidden/>
    <w:unhideWhenUsed/>
    <w:rsid w:val="00131A9A"/>
    <w:rPr>
      <w:rFonts w:ascii="Tahoma" w:hAnsi="Tahoma" w:cs="Tahoma"/>
      <w:sz w:val="16"/>
      <w:szCs w:val="16"/>
    </w:rPr>
  </w:style>
  <w:style w:type="character" w:customStyle="1" w:styleId="BallontekstChar">
    <w:name w:val="Ballontekst Char"/>
    <w:basedOn w:val="Standaardalinea-lettertype"/>
    <w:link w:val="Ballontekst"/>
    <w:uiPriority w:val="99"/>
    <w:semiHidden/>
    <w:rsid w:val="00131A9A"/>
    <w:rPr>
      <w:rFonts w:ascii="Tahoma" w:eastAsia="Times New Roman" w:hAnsi="Tahoma" w:cs="Tahoma"/>
      <w:sz w:val="16"/>
      <w:szCs w:val="16"/>
      <w:lang w:eastAsia="nl-NL"/>
    </w:rPr>
  </w:style>
  <w:style w:type="paragraph" w:styleId="Lijstalinea">
    <w:name w:val="List Paragraph"/>
    <w:basedOn w:val="Standaard"/>
    <w:uiPriority w:val="34"/>
    <w:qFormat/>
    <w:rsid w:val="003337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1A9A"/>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7E5137"/>
    <w:pPr>
      <w:keepNext/>
      <w:keepLines/>
      <w:spacing w:before="48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E5137"/>
    <w:pPr>
      <w:keepNext/>
      <w:keepLines/>
      <w:spacing w:before="20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7E5137"/>
    <w:pPr>
      <w:keepNext/>
      <w:keepLines/>
      <w:spacing w:before="200"/>
      <w:outlineLvl w:val="2"/>
    </w:pPr>
    <w:rPr>
      <w:rFonts w:eastAsiaTheme="majorEastAsia"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5137"/>
    <w:pPr>
      <w:spacing w:after="0" w:line="240" w:lineRule="auto"/>
    </w:pPr>
    <w:rPr>
      <w:rFonts w:ascii="Corbel" w:hAnsi="Corbel"/>
      <w:sz w:val="21"/>
    </w:rPr>
  </w:style>
  <w:style w:type="character" w:customStyle="1" w:styleId="Kop1Char">
    <w:name w:val="Kop 1 Char"/>
    <w:basedOn w:val="Standaardalinea-lettertype"/>
    <w:link w:val="Kop1"/>
    <w:uiPriority w:val="9"/>
    <w:rsid w:val="007E5137"/>
    <w:rPr>
      <w:rFonts w:ascii="Corbel" w:eastAsiaTheme="majorEastAsia" w:hAnsi="Corbel" w:cstheme="majorBidi"/>
      <w:b/>
      <w:bCs/>
      <w:color w:val="365F91" w:themeColor="accent1" w:themeShade="BF"/>
      <w:sz w:val="28"/>
      <w:szCs w:val="28"/>
    </w:rPr>
  </w:style>
  <w:style w:type="character" w:customStyle="1" w:styleId="Kop2Char">
    <w:name w:val="Kop 2 Char"/>
    <w:basedOn w:val="Standaardalinea-lettertype"/>
    <w:link w:val="Kop2"/>
    <w:uiPriority w:val="9"/>
    <w:rsid w:val="007E5137"/>
    <w:rPr>
      <w:rFonts w:ascii="Corbel" w:eastAsiaTheme="majorEastAsia" w:hAnsi="Corbel" w:cstheme="majorBidi"/>
      <w:b/>
      <w:bCs/>
      <w:color w:val="4F81BD" w:themeColor="accent1"/>
      <w:sz w:val="26"/>
      <w:szCs w:val="26"/>
    </w:rPr>
  </w:style>
  <w:style w:type="character" w:customStyle="1" w:styleId="Kop3Char">
    <w:name w:val="Kop 3 Char"/>
    <w:basedOn w:val="Standaardalinea-lettertype"/>
    <w:link w:val="Kop3"/>
    <w:uiPriority w:val="9"/>
    <w:semiHidden/>
    <w:rsid w:val="007E5137"/>
    <w:rPr>
      <w:rFonts w:ascii="Corbel" w:eastAsiaTheme="majorEastAsia" w:hAnsi="Corbel" w:cstheme="majorBidi"/>
      <w:b/>
      <w:bCs/>
      <w:color w:val="4F81BD" w:themeColor="accent1"/>
      <w:sz w:val="21"/>
    </w:rPr>
  </w:style>
  <w:style w:type="paragraph" w:styleId="Titel">
    <w:name w:val="Title"/>
    <w:basedOn w:val="Standaard"/>
    <w:next w:val="Standaard"/>
    <w:link w:val="TitelChar"/>
    <w:uiPriority w:val="10"/>
    <w:qFormat/>
    <w:rsid w:val="007E5137"/>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E5137"/>
    <w:rPr>
      <w:rFonts w:ascii="Corbel" w:eastAsiaTheme="majorEastAsia" w:hAnsi="Corbel"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7E5137"/>
    <w:pPr>
      <w:numPr>
        <w:ilvl w:val="1"/>
      </w:numPr>
    </w:pPr>
    <w:rPr>
      <w:rFonts w:eastAsiaTheme="majorEastAsia" w:cstheme="majorBidi"/>
      <w:i/>
      <w:iCs/>
      <w:color w:val="4F81BD" w:themeColor="accent1"/>
      <w:spacing w:val="15"/>
    </w:rPr>
  </w:style>
  <w:style w:type="character" w:customStyle="1" w:styleId="OndertitelChar">
    <w:name w:val="Ondertitel Char"/>
    <w:basedOn w:val="Standaardalinea-lettertype"/>
    <w:link w:val="Ondertitel"/>
    <w:uiPriority w:val="11"/>
    <w:rsid w:val="007E5137"/>
    <w:rPr>
      <w:rFonts w:ascii="Corbel" w:eastAsiaTheme="majorEastAsia" w:hAnsi="Corbel" w:cstheme="majorBidi"/>
      <w:i/>
      <w:iCs/>
      <w:color w:val="4F81BD" w:themeColor="accent1"/>
      <w:spacing w:val="15"/>
      <w:sz w:val="24"/>
      <w:szCs w:val="24"/>
    </w:rPr>
  </w:style>
  <w:style w:type="character" w:styleId="Hyperlink">
    <w:name w:val="Hyperlink"/>
    <w:rsid w:val="00131A9A"/>
    <w:rPr>
      <w:color w:val="0000FF"/>
      <w:u w:val="single"/>
    </w:rPr>
  </w:style>
  <w:style w:type="paragraph" w:styleId="Ballontekst">
    <w:name w:val="Balloon Text"/>
    <w:basedOn w:val="Standaard"/>
    <w:link w:val="BallontekstChar"/>
    <w:uiPriority w:val="99"/>
    <w:semiHidden/>
    <w:unhideWhenUsed/>
    <w:rsid w:val="00131A9A"/>
    <w:rPr>
      <w:rFonts w:ascii="Tahoma" w:hAnsi="Tahoma" w:cs="Tahoma"/>
      <w:sz w:val="16"/>
      <w:szCs w:val="16"/>
    </w:rPr>
  </w:style>
  <w:style w:type="character" w:customStyle="1" w:styleId="BallontekstChar">
    <w:name w:val="Ballontekst Char"/>
    <w:basedOn w:val="Standaardalinea-lettertype"/>
    <w:link w:val="Ballontekst"/>
    <w:uiPriority w:val="99"/>
    <w:semiHidden/>
    <w:rsid w:val="00131A9A"/>
    <w:rPr>
      <w:rFonts w:ascii="Tahoma" w:eastAsia="Times New Roman" w:hAnsi="Tahoma" w:cs="Tahoma"/>
      <w:sz w:val="16"/>
      <w:szCs w:val="16"/>
      <w:lang w:eastAsia="nl-NL"/>
    </w:rPr>
  </w:style>
  <w:style w:type="paragraph" w:styleId="Lijstalinea">
    <w:name w:val="List Paragraph"/>
    <w:basedOn w:val="Standaard"/>
    <w:uiPriority w:val="34"/>
    <w:qFormat/>
    <w:rsid w:val="00333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doi.org/10.1016/S2352-3018(17)30132-7"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cmanuels@ggd.amsterda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2235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GGD Amsterdam</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Manuels, Carien</dc:creator>
  <cp:lastModifiedBy>Manuels, Carien</cp:lastModifiedBy>
  <cp:revision>2</cp:revision>
  <dcterms:created xsi:type="dcterms:W3CDTF">2019-01-27T15:49:00Z</dcterms:created>
  <dcterms:modified xsi:type="dcterms:W3CDTF">2019-01-27T15:49:00Z</dcterms:modified>
</cp:coreProperties>
</file>